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jc w:val="both"/>
      </w:pPr>
      <w:r>
        <w:rPr>
          <w:sz w:val="24"/>
        </w:rPr>
        <w:t xml:space="preserve">1.07.2020</w:t>
      </w:r>
    </w:p>
    <w:p>
      <w:pPr>
        <w:pStyle w:val="0"/>
      </w:pPr>
      <w:hyperlink w:history="0" r:id="rId2" w:tooltip="Федеральный закон от 23.02.2013 N 15-ФЗ (ред. от 28.12.2024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4"/>
            <w:color w:val="0000ff"/>
            <w:i w:val="on"/>
          </w:rPr>
          <w:br/>
          <w:t xml:space="preserve">ст. 12, Федеральный закон от 23.02.2013 N 15-ФЗ (ред. от 28.12.2024) "Об охране здоровья граждан от воздействия окружающего табачного дыма, последствий потребления табака или потребления никотинсодержащей продукции" {КонсультантПлюс}</w:t>
        </w:r>
      </w:hyperlink>
      <w:r>
        <w:rPr>
          <w:sz w:val="24"/>
        </w:rPr>
        <w:br/>
      </w:r>
    </w:p>
    <w:sectPr>
      <w:pgSz w:w="11906" w:h="16838"/>
      <w:pgMar w:top="1440" w:right="566" w:bottom="1440" w:left="1133" w:header="0" w:footer="0" w:gutter="0"/>
      <w:titlePg/>
    </w:sectPr>
  </w:body>
</w:document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yperlink" Target="https://login.consultant.ru/link?req=doc&amp;base=LAW&amp;n=482713&amp;date=15.10.2025&amp;dst=100306&amp;field=134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23.02.2013 N 15-ФЗ
(ред. от 28.12.2024)
"Об охране здоровья граждан от воздействия окружающего табачного дыма, последствий потребления табака или потребления никотинсодержащей продукции"</dc:title>
  <dcterms:created xsi:type="dcterms:W3CDTF">2025-10-15T13:33:45Z</dcterms:created>
</cp:coreProperties>
</file>